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DC" w:rsidRPr="00E420C6" w:rsidRDefault="00E420C6" w:rsidP="00E420C6">
      <w:pPr>
        <w:jc w:val="center"/>
        <w:rPr>
          <w:b/>
          <w:sz w:val="44"/>
          <w:szCs w:val="44"/>
        </w:rPr>
      </w:pPr>
      <w:r w:rsidRPr="00E420C6">
        <w:rPr>
          <w:b/>
          <w:sz w:val="44"/>
          <w:szCs w:val="44"/>
        </w:rPr>
        <w:t>ОБЪЯВЛЕНИЕ</w:t>
      </w:r>
    </w:p>
    <w:p w:rsidR="00E420C6" w:rsidRDefault="00E420C6" w:rsidP="00FE6DBC">
      <w:pPr>
        <w:jc w:val="center"/>
        <w:rPr>
          <w:b/>
          <w:sz w:val="22"/>
          <w:szCs w:val="22"/>
        </w:rPr>
      </w:pPr>
    </w:p>
    <w:p w:rsidR="005403DC" w:rsidRPr="00757BEF" w:rsidRDefault="0063429A" w:rsidP="0063429A">
      <w:pPr>
        <w:jc w:val="center"/>
        <w:rPr>
          <w:b/>
          <w:sz w:val="32"/>
          <w:szCs w:val="32"/>
        </w:rPr>
      </w:pPr>
      <w:r w:rsidRPr="00757BEF">
        <w:rPr>
          <w:b/>
          <w:sz w:val="32"/>
          <w:szCs w:val="32"/>
        </w:rPr>
        <w:t xml:space="preserve">График проведения сходов </w:t>
      </w:r>
      <w:r w:rsidR="005403DC" w:rsidRPr="00757BEF">
        <w:rPr>
          <w:b/>
          <w:sz w:val="32"/>
          <w:szCs w:val="32"/>
        </w:rPr>
        <w:t xml:space="preserve">граждан Виллозского городского поселения Ломоносовского района </w:t>
      </w:r>
    </w:p>
    <w:p w:rsidR="005403DC" w:rsidRDefault="005403DC" w:rsidP="00FE6DBC">
      <w:pPr>
        <w:jc w:val="center"/>
        <w:rPr>
          <w:b/>
          <w:sz w:val="32"/>
          <w:szCs w:val="32"/>
        </w:rPr>
      </w:pPr>
      <w:r w:rsidRPr="00757BEF">
        <w:rPr>
          <w:b/>
          <w:sz w:val="32"/>
          <w:szCs w:val="32"/>
        </w:rPr>
        <w:t>по вопросу выбора старост населенных пунктов</w:t>
      </w:r>
    </w:p>
    <w:p w:rsidR="006126CA" w:rsidRPr="00757BEF" w:rsidRDefault="006126CA" w:rsidP="00FE6DBC">
      <w:pPr>
        <w:jc w:val="center"/>
        <w:rPr>
          <w:b/>
          <w:sz w:val="32"/>
          <w:szCs w:val="32"/>
        </w:rPr>
      </w:pPr>
    </w:p>
    <w:p w:rsidR="00E420C6" w:rsidRPr="005D5E34" w:rsidRDefault="00E420C6" w:rsidP="00FE6DBC">
      <w:pPr>
        <w:jc w:val="center"/>
        <w:rPr>
          <w:b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9"/>
        <w:gridCol w:w="4585"/>
        <w:gridCol w:w="3345"/>
        <w:gridCol w:w="5667"/>
      </w:tblGrid>
      <w:tr w:rsidR="005403DC" w:rsidRPr="00375109" w:rsidTr="00757BEF">
        <w:trPr>
          <w:trHeight w:val="1066"/>
        </w:trPr>
        <w:tc>
          <w:tcPr>
            <w:tcW w:w="439" w:type="pct"/>
            <w:shd w:val="clear" w:color="auto" w:fill="auto"/>
          </w:tcPr>
          <w:p w:rsidR="005403DC" w:rsidRPr="00FE6DBC" w:rsidRDefault="005403DC" w:rsidP="005403DC">
            <w:pPr>
              <w:autoSpaceDE w:val="0"/>
              <w:autoSpaceDN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FE6DBC">
              <w:rPr>
                <w:rFonts w:eastAsia="MS Mincho"/>
                <w:b/>
                <w:sz w:val="28"/>
                <w:szCs w:val="28"/>
              </w:rPr>
              <w:t>№</w:t>
            </w:r>
          </w:p>
        </w:tc>
        <w:tc>
          <w:tcPr>
            <w:tcW w:w="1538" w:type="pct"/>
            <w:shd w:val="clear" w:color="auto" w:fill="auto"/>
          </w:tcPr>
          <w:p w:rsidR="005403DC" w:rsidRPr="00FE6DBC" w:rsidRDefault="005403DC" w:rsidP="005403DC">
            <w:pPr>
              <w:autoSpaceDE w:val="0"/>
              <w:autoSpaceDN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FE6DBC">
              <w:rPr>
                <w:rFonts w:eastAsia="MS Mincho"/>
                <w:b/>
                <w:sz w:val="28"/>
                <w:szCs w:val="28"/>
              </w:rPr>
              <w:t>Дата</w:t>
            </w:r>
          </w:p>
        </w:tc>
        <w:tc>
          <w:tcPr>
            <w:tcW w:w="1122" w:type="pct"/>
            <w:shd w:val="clear" w:color="auto" w:fill="auto"/>
          </w:tcPr>
          <w:p w:rsidR="005403DC" w:rsidRPr="00FE6DBC" w:rsidRDefault="005403DC" w:rsidP="005403DC">
            <w:pPr>
              <w:autoSpaceDE w:val="0"/>
              <w:autoSpaceDN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FE6DBC">
              <w:rPr>
                <w:rFonts w:eastAsia="MS Mincho"/>
                <w:b/>
                <w:sz w:val="28"/>
                <w:szCs w:val="28"/>
              </w:rPr>
              <w:t>Время</w:t>
            </w:r>
          </w:p>
        </w:tc>
        <w:tc>
          <w:tcPr>
            <w:tcW w:w="1901" w:type="pct"/>
            <w:shd w:val="clear" w:color="auto" w:fill="auto"/>
          </w:tcPr>
          <w:p w:rsidR="005403DC" w:rsidRPr="00FE6DBC" w:rsidRDefault="005403DC" w:rsidP="005403DC">
            <w:pPr>
              <w:autoSpaceDE w:val="0"/>
              <w:autoSpaceDN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FE6DBC">
              <w:rPr>
                <w:rFonts w:eastAsia="MS Mincho"/>
                <w:b/>
                <w:sz w:val="28"/>
                <w:szCs w:val="28"/>
              </w:rPr>
              <w:t xml:space="preserve">Место </w:t>
            </w:r>
          </w:p>
        </w:tc>
      </w:tr>
      <w:tr w:rsidR="005403DC" w:rsidRPr="00375109" w:rsidTr="006126CA">
        <w:trPr>
          <w:trHeight w:val="1109"/>
        </w:trPr>
        <w:tc>
          <w:tcPr>
            <w:tcW w:w="439" w:type="pct"/>
            <w:shd w:val="clear" w:color="auto" w:fill="auto"/>
          </w:tcPr>
          <w:p w:rsidR="005403DC" w:rsidRPr="00BE770A" w:rsidRDefault="005403DC" w:rsidP="005403DC">
            <w:pPr>
              <w:autoSpaceDE w:val="0"/>
              <w:autoSpaceDN w:val="0"/>
              <w:jc w:val="center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>1</w:t>
            </w:r>
          </w:p>
        </w:tc>
        <w:tc>
          <w:tcPr>
            <w:tcW w:w="1538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01.03.2025 г.</w:t>
            </w:r>
          </w:p>
        </w:tc>
        <w:tc>
          <w:tcPr>
            <w:tcW w:w="1122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11</w:t>
            </w:r>
            <w:r w:rsidR="005403DC" w:rsidRPr="00BE770A">
              <w:rPr>
                <w:rFonts w:eastAsia="MS Mincho"/>
                <w:sz w:val="32"/>
                <w:szCs w:val="32"/>
              </w:rPr>
              <w:t>.00</w:t>
            </w:r>
          </w:p>
        </w:tc>
        <w:tc>
          <w:tcPr>
            <w:tcW w:w="1901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 xml:space="preserve">д. </w:t>
            </w:r>
            <w:proofErr w:type="spellStart"/>
            <w:r w:rsidRPr="00BE770A">
              <w:rPr>
                <w:rFonts w:eastAsia="MS Mincho"/>
                <w:sz w:val="32"/>
                <w:szCs w:val="32"/>
              </w:rPr>
              <w:t>Вариксо</w:t>
            </w:r>
            <w:r>
              <w:rPr>
                <w:rFonts w:eastAsia="MS Mincho"/>
                <w:sz w:val="32"/>
                <w:szCs w:val="32"/>
              </w:rPr>
              <w:t>лово</w:t>
            </w:r>
            <w:proofErr w:type="spellEnd"/>
            <w:r>
              <w:rPr>
                <w:rFonts w:eastAsia="MS Mincho"/>
                <w:sz w:val="32"/>
                <w:szCs w:val="32"/>
              </w:rPr>
              <w:t>, у информационного стенда рядом с</w:t>
            </w:r>
            <w:r w:rsidRPr="00BE770A">
              <w:rPr>
                <w:rFonts w:eastAsia="MS Mincho"/>
                <w:sz w:val="32"/>
                <w:szCs w:val="32"/>
              </w:rPr>
              <w:t xml:space="preserve"> детской площадк</w:t>
            </w:r>
            <w:r>
              <w:rPr>
                <w:rFonts w:eastAsia="MS Mincho"/>
                <w:sz w:val="32"/>
                <w:szCs w:val="32"/>
              </w:rPr>
              <w:t>ой</w:t>
            </w:r>
          </w:p>
        </w:tc>
      </w:tr>
      <w:tr w:rsidR="005403DC" w:rsidRPr="00375109" w:rsidTr="006126CA">
        <w:trPr>
          <w:trHeight w:val="1331"/>
        </w:trPr>
        <w:tc>
          <w:tcPr>
            <w:tcW w:w="439" w:type="pct"/>
            <w:shd w:val="clear" w:color="auto" w:fill="auto"/>
          </w:tcPr>
          <w:p w:rsidR="005403DC" w:rsidRPr="00BE770A" w:rsidRDefault="005403DC" w:rsidP="005403DC">
            <w:pPr>
              <w:autoSpaceDE w:val="0"/>
              <w:autoSpaceDN w:val="0"/>
              <w:jc w:val="center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>2</w:t>
            </w:r>
          </w:p>
        </w:tc>
        <w:tc>
          <w:tcPr>
            <w:tcW w:w="1538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01.03.2025 г.</w:t>
            </w:r>
          </w:p>
        </w:tc>
        <w:tc>
          <w:tcPr>
            <w:tcW w:w="1122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11</w:t>
            </w:r>
            <w:r w:rsidR="005403DC" w:rsidRPr="00BE770A">
              <w:rPr>
                <w:rFonts w:eastAsia="MS Mincho"/>
                <w:sz w:val="32"/>
                <w:szCs w:val="32"/>
              </w:rPr>
              <w:t>.30</w:t>
            </w:r>
          </w:p>
        </w:tc>
        <w:tc>
          <w:tcPr>
            <w:tcW w:w="1901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 xml:space="preserve">д. </w:t>
            </w:r>
            <w:proofErr w:type="spellStart"/>
            <w:r w:rsidRPr="00BE770A">
              <w:rPr>
                <w:rFonts w:eastAsia="MS Mincho"/>
                <w:sz w:val="32"/>
                <w:szCs w:val="32"/>
              </w:rPr>
              <w:t>Пикко</w:t>
            </w:r>
            <w:r>
              <w:rPr>
                <w:rFonts w:eastAsia="MS Mincho"/>
                <w:sz w:val="32"/>
                <w:szCs w:val="32"/>
              </w:rPr>
              <w:t>лово</w:t>
            </w:r>
            <w:proofErr w:type="spellEnd"/>
            <w:r>
              <w:rPr>
                <w:rFonts w:eastAsia="MS Mincho"/>
                <w:sz w:val="32"/>
                <w:szCs w:val="32"/>
              </w:rPr>
              <w:t xml:space="preserve">, у информационного стенда рядом с </w:t>
            </w:r>
            <w:r w:rsidRPr="00BE770A">
              <w:rPr>
                <w:rFonts w:eastAsia="MS Mincho"/>
                <w:sz w:val="32"/>
                <w:szCs w:val="32"/>
              </w:rPr>
              <w:t xml:space="preserve"> магазин</w:t>
            </w:r>
            <w:r>
              <w:rPr>
                <w:rFonts w:eastAsia="MS Mincho"/>
                <w:sz w:val="32"/>
                <w:szCs w:val="32"/>
              </w:rPr>
              <w:t>ом</w:t>
            </w:r>
          </w:p>
        </w:tc>
      </w:tr>
      <w:tr w:rsidR="005403DC" w:rsidRPr="00375109" w:rsidTr="006126CA">
        <w:trPr>
          <w:trHeight w:val="1417"/>
        </w:trPr>
        <w:tc>
          <w:tcPr>
            <w:tcW w:w="439" w:type="pct"/>
            <w:shd w:val="clear" w:color="auto" w:fill="auto"/>
          </w:tcPr>
          <w:p w:rsidR="005403DC" w:rsidRPr="00BE770A" w:rsidRDefault="005403DC" w:rsidP="005403DC">
            <w:pPr>
              <w:autoSpaceDE w:val="0"/>
              <w:autoSpaceDN w:val="0"/>
              <w:jc w:val="center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>3</w:t>
            </w:r>
          </w:p>
        </w:tc>
        <w:tc>
          <w:tcPr>
            <w:tcW w:w="1538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01.03.2025 г.</w:t>
            </w:r>
          </w:p>
        </w:tc>
        <w:tc>
          <w:tcPr>
            <w:tcW w:w="1122" w:type="pct"/>
            <w:shd w:val="clear" w:color="auto" w:fill="auto"/>
          </w:tcPr>
          <w:p w:rsidR="005403DC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 w:val="32"/>
                <w:szCs w:val="32"/>
              </w:rPr>
              <w:t>12</w:t>
            </w:r>
            <w:r w:rsidR="005403DC" w:rsidRPr="00BE770A">
              <w:rPr>
                <w:rFonts w:eastAsia="MS Mincho"/>
                <w:sz w:val="32"/>
                <w:szCs w:val="32"/>
              </w:rPr>
              <w:t>.</w:t>
            </w:r>
            <w:r>
              <w:rPr>
                <w:rFonts w:eastAsia="MS Mincho"/>
                <w:sz w:val="32"/>
                <w:szCs w:val="32"/>
              </w:rPr>
              <w:t>45</w:t>
            </w:r>
          </w:p>
        </w:tc>
        <w:tc>
          <w:tcPr>
            <w:tcW w:w="1901" w:type="pct"/>
            <w:shd w:val="clear" w:color="auto" w:fill="auto"/>
          </w:tcPr>
          <w:p w:rsidR="003765C4" w:rsidRPr="00BE770A" w:rsidRDefault="00757BEF" w:rsidP="005403DC">
            <w:pPr>
              <w:autoSpaceDE w:val="0"/>
              <w:autoSpaceDN w:val="0"/>
              <w:rPr>
                <w:rFonts w:eastAsia="MS Mincho"/>
                <w:sz w:val="32"/>
                <w:szCs w:val="32"/>
              </w:rPr>
            </w:pPr>
            <w:r w:rsidRPr="00BE770A">
              <w:rPr>
                <w:rFonts w:eastAsia="MS Mincho"/>
                <w:sz w:val="32"/>
                <w:szCs w:val="32"/>
              </w:rPr>
              <w:t xml:space="preserve">д. </w:t>
            </w:r>
            <w:proofErr w:type="spellStart"/>
            <w:r w:rsidRPr="00BE770A">
              <w:rPr>
                <w:rFonts w:eastAsia="MS Mincho"/>
                <w:sz w:val="32"/>
                <w:szCs w:val="32"/>
              </w:rPr>
              <w:t>Аропаккузи</w:t>
            </w:r>
            <w:proofErr w:type="spellEnd"/>
            <w:r w:rsidRPr="00BE770A">
              <w:rPr>
                <w:rFonts w:eastAsia="MS Mincho"/>
                <w:sz w:val="32"/>
                <w:szCs w:val="32"/>
              </w:rPr>
              <w:t>, у информационного стенда</w:t>
            </w:r>
          </w:p>
        </w:tc>
      </w:tr>
    </w:tbl>
    <w:p w:rsidR="004B3D49" w:rsidRDefault="004B3D49"/>
    <w:p w:rsidR="006126CA" w:rsidRDefault="006126CA" w:rsidP="006126CA">
      <w:pPr>
        <w:jc w:val="right"/>
        <w:rPr>
          <w:b/>
          <w:sz w:val="32"/>
          <w:szCs w:val="32"/>
        </w:rPr>
      </w:pPr>
    </w:p>
    <w:p w:rsidR="006126CA" w:rsidRDefault="006126CA" w:rsidP="006126CA">
      <w:pPr>
        <w:jc w:val="right"/>
        <w:rPr>
          <w:b/>
          <w:sz w:val="32"/>
          <w:szCs w:val="32"/>
        </w:rPr>
      </w:pPr>
    </w:p>
    <w:p w:rsidR="006126CA" w:rsidRDefault="006126CA" w:rsidP="006126CA">
      <w:pPr>
        <w:jc w:val="right"/>
        <w:rPr>
          <w:b/>
          <w:sz w:val="32"/>
          <w:szCs w:val="32"/>
        </w:rPr>
      </w:pPr>
      <w:r w:rsidRPr="006126CA">
        <w:rPr>
          <w:b/>
          <w:sz w:val="32"/>
          <w:szCs w:val="32"/>
        </w:rPr>
        <w:t>Администрация</w:t>
      </w:r>
    </w:p>
    <w:p w:rsidR="006126CA" w:rsidRPr="006126CA" w:rsidRDefault="006126CA" w:rsidP="006126CA">
      <w:pPr>
        <w:jc w:val="right"/>
        <w:rPr>
          <w:b/>
          <w:sz w:val="32"/>
          <w:szCs w:val="32"/>
        </w:rPr>
      </w:pPr>
      <w:r w:rsidRPr="006126CA">
        <w:rPr>
          <w:b/>
          <w:sz w:val="32"/>
          <w:szCs w:val="32"/>
        </w:rPr>
        <w:t xml:space="preserve"> Виллозского городского поселения</w:t>
      </w:r>
    </w:p>
    <w:sectPr w:rsidR="006126CA" w:rsidRPr="006126CA" w:rsidSect="00BE770A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03DC"/>
    <w:rsid w:val="00215F01"/>
    <w:rsid w:val="003765C4"/>
    <w:rsid w:val="003F2C39"/>
    <w:rsid w:val="004068D2"/>
    <w:rsid w:val="00416E24"/>
    <w:rsid w:val="004B3D49"/>
    <w:rsid w:val="005303DB"/>
    <w:rsid w:val="005403DC"/>
    <w:rsid w:val="005A49DB"/>
    <w:rsid w:val="006126CA"/>
    <w:rsid w:val="0063429A"/>
    <w:rsid w:val="00757BEF"/>
    <w:rsid w:val="009C7D60"/>
    <w:rsid w:val="00BE770A"/>
    <w:rsid w:val="00D70523"/>
    <w:rsid w:val="00E420C6"/>
    <w:rsid w:val="00EA0B35"/>
    <w:rsid w:val="00FE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3DC"/>
    <w:pPr>
      <w:keepLines/>
      <w:widowContro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1</Pages>
  <Words>58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ReunovV</dc:creator>
  <cp:lastModifiedBy>UserUr</cp:lastModifiedBy>
  <cp:revision>4</cp:revision>
  <cp:lastPrinted>2025-02-19T13:40:00Z</cp:lastPrinted>
  <dcterms:created xsi:type="dcterms:W3CDTF">2021-10-19T08:34:00Z</dcterms:created>
  <dcterms:modified xsi:type="dcterms:W3CDTF">2025-02-19T14:04:00Z</dcterms:modified>
</cp:coreProperties>
</file>